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</w:rPr>
        <w:drawing>
          <wp:inline distB="0" distT="0" distL="0" distR="0">
            <wp:extent cx="5760720" cy="997916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FORMULARZ</w:t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CERTYFIKAT PSYCHOTERAPEUTY PSTTSR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 zasadach obowiązujących przed 1 stycznia 2024 roku</w:t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 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zgodny z wymogami ujętymi w ustawie z dnia 19 sierpnia 1994 r. o ochronie zdrowia psychicznego (Dz. U. z 2022 r. poz. 2123, ze zm.), rozporządzeniu Ministra Zdrowia z dnia 19 czerwca 2019 r. w sprawie świadczeń gwarantowanych z zakresu opieki psychiatrycznej i leczenia uzależnień (Dz. U. z 2019 r. poz. 1285 ze zm.), standardach Polskiej Rady Psychoterapii.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Instrukcja wypełnienia wniosku oraz informacje organizacyjne: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Wniosek należy wypełnić na komputerze z należytą starannością z uwzględnieniem wszystkich punktów w dokumencie (np. ilość godzin, daty, nazwy uczelni/szkoleń itp.)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Kolorem czerwonym został przedstawiony poprawny wzór wypełnienia wniosku.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Istnieje możliwość edycji poniższych tabel w celu wpisania wymaganych kryteriów.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Kompletnie wypełniony wniosek wraz załącznikami należy zapisać w plikach pdf i przesłać na adres: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certyfikacja@psttsr.pl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Komplet dokumentów składa się z 8 plików pdf: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wniosek o certyfikat, 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załączniki nr 1-6,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potwierdzenie opłaty za rozpatrzenie wniosku (wykaz opłat:</w:t>
        <w:tab/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https://psttsr.pl/wpcontent/uploads/2021/12/oplatycertyfikacyjne_PSTTSR.pdf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braków lub niezgodności osoba wnioskująca, zostanie powiadomiona o konieczności uzupełnienia wniosku w określonym terminie.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 bezskutecznym upływie tego terminu wniosek pozostawia się bez rozpoznania.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Osoba wnioskująca zostanie poinformowana drogą mailową o rozpatrzeniu wniosku.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 przyzn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anie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Certyfikatu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sychoterapeuty w trybie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eksternistycznym z uwzględnieniem przepisów Ustawy o ochronie zdrowia psychicznego, może ubiegać się osoba, która: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Jest członkinią lub członkiem Stowarzyszenia oraz nie posiada zaległości względem Stowarzyszenia z tytułu składek członkowskich,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posiada tytuł zawodowy lekarza lub tytuł zawodowy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magistra albo spełnia warunki określone w art. 63 ust. 1 ustawy z dnia 8 czerwca 2001 r. o zawodzie psychologa i samorządzie zawodowym psychologów (Dz. U. z 2019 r. poz. 1026 ze zm.),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udokumentuje: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hd w:fill="ffffff" w:val="clear"/>
        <w:spacing w:line="360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ukończenie przed 2012 r. podyplomowego szkolenia w zakresie oddziaływań</w:t>
        <w:br w:type="textWrapping"/>
        <w:t xml:space="preserve">psychoterapeutycznych w podejściu TSR w wymiarze czasu określonym w</w:t>
        <w:br w:type="textWrapping"/>
        <w:t xml:space="preserve">programie tego szkolenia, albo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hd w:fill="ffffff" w:val="clear"/>
        <w:spacing w:line="360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ukończenie podyplomowego szkolenia w wymiarze co najmniej 1200 godzin w</w:t>
        <w:br w:type="textWrapping"/>
        <w:t xml:space="preserve">zakresie oddziaływań psychoterapeutycznych w podejściu TSR obejmującego psychoterapię własną lub doświadczenie własne, superwizję psychoterapii i staże, albo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hd w:fill="ffffff" w:val="clear"/>
        <w:spacing w:line="360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ukończenie przed dniem 31 grudnia 2028 r. rozpoczętego przed dniem 1 stycznia 2024 r. podyplomowego szkolenia w zakresie oddziaływań psychoterapeutycznych w podejściu TSR i odbycie – realizowanych po rozpoczęciu szkolenia - psychoterapii własnej, doświadczenia własnego, superwizji psychoterapii lub staży, które łącznie ze szkoleniem obejmują co najmniej 1400 godzin zegarowych, na które składają się: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hd w:fill="ffffff" w:val="clear"/>
        <w:spacing w:line="36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600 godzin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szkoleń i/lub warsztatów i/lub seminariów dotyczących psychoterapii, w tym: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line="360" w:lineRule="auto"/>
        <w:ind w:left="288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kursy akredytowane i szkolenia w podejściu TSR (grupa podejść systemowych) w zakresie wybranych zagadnień klinicznych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minimum 400 godzin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Kursy powinny być realizowane przez trenerów/ośrodki posiadające akredytację PSTTSR lub zostać uznane przez Komisję Certyfikacyjną za równoważne ilościowo i jakościowo.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line="360" w:lineRule="auto"/>
        <w:ind w:left="288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inne szkolenia z zakresu wiedzy teoretycznej w obszarach: wybrane elementy wiedzy medycznej, teorie rozwoju człowieka, społeczne i kulturowe uwarunkowania psychoterapii, teorie psychopatologii i diagnoza nozologiczna, diagnoza psychoterapeutyczna, metody psychoterapeutyczne, główne kierunki w psychoterapii, zagadnienia etyczne.*zaliczone mogą być również zajęcia realizowane przed rozpoczęciem kształcenia w podejściu TSR, pod warunkiem zrealizowania ich w ramach kształcenia podyplomowego. 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shd w:fill="ffffff" w:val="clear"/>
        <w:spacing w:line="36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250 godzin własnej pracy rozwojowej: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line="360" w:lineRule="auto"/>
        <w:ind w:left="288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formie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psychoterapii własnej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(indywidualnie lub grupowo) prowadzonej przez osoby posiadające Certyfikat Psychoterapeuty wydany przez stowarzyszenie reprezentujące różne podejścia lub podejście jednej z 5 grup podejść: humanistyczno-doświadczeniowych, pychoanalityczno-psychodynamicznych, poznawczo-behawioralnych, systemowych, integracyjnych, lub inne które posiadają kodeks etyczny i procedurę umożliwiającą składanie i rozpatrywanie skarg w przypadku jego naruszenia.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line="360" w:lineRule="auto"/>
        <w:ind w:left="288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formie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doświadczenia własnego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treningu terapeutycznego, treningu interpersonalnego, treningu intrapsychicznego, pracy nad własnym genogramem, prowadzone przez osoby posiadające Certyfikat potwierdzający stosowne kompetencje/kwalifikacje. *Możliwe jest również przedstawienie innych zaświadczeń. O ich uznaniu decyduje Komisja Certyfikacyjna uwzględniając całość złożonej dokumentacji.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shd w:fill="ffffff" w:val="clear"/>
        <w:spacing w:line="36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 najmniej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400 godzin stażu klinicznego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umożliwiającego kontakt z osobami, które otrzymały różne diagnozy, w tym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 najmniej 120 godzin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zrealizowanych w podmiotach leczniczych udzielających świadczeń w zakresie opieki psychiatrycznej/leczenia uzależnień (oddziały psychiatryczne stacjonarne lub dzienne, izby przyjęć przy oddziałach psychiatrycznych). Pozostała część może być zrealizowana (również w formie zatrudnienia) w innych podmiotach prowadzących psychoterapię (np. poradnia zdrowia psychicznego, centra zdrowia psychicznego, ośrodki środowiskowej opieki psychologicznej i psychoterapeutycznej, zespół leczenia środowiskowego) lub w innych podmiotach prowadzących postępowanie diagnostyczne i terapeutyczne (np. DPS-y, poradnie psychologiczno-pedagogiczne, poradnie terapii uzależnień, oddziały terapii uzależnień), pod warunkiem spełnienie kryteriów pracy klinicznej (oferowanie psychoterapii indywidualnej lub psychoterapii grupowej lub terapii par lub terapii rodzin i zebrań klinicznych lub sesji koordynacji lub konsyliów). Staż musi odbywać się pod opieką merytoryczną opiekuna stażu pracującego w danym podmiocie: lekarza psychiatry lub osoby posiadającej tytuł specjalisty w dziedzinie mającej zastosowanie w ochronie zdrowia lub osobę posiadającą Certyfikat Superwizora lub osobę posiadającą Certyfikat Psychoterapeuty lub ordynatora oddziału w placówce prowadzącej postępowanie diagnostyczne i terapeutyczne 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left="21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*lub ekwiwalentne doświadczenia zawodowe obejmujące 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1000 godzin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pracy w zewnętrznych podmiotach prowadzących postępowanie diagnostyczne i psychoterapeutyczne wobec osób, które otrzymały różne diagnozy, przy współpracy z innymi profesjonalistami z obszaru zdrowia psychicznego.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shd w:fill="ffffff" w:val="clear"/>
        <w:spacing w:line="360" w:lineRule="auto"/>
        <w:ind w:left="21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150 godzin superwizji psychoterapii,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prowadzonych przez superwizora psychoterapii posiadającego Certyfikat Superwizora wydany przez stowarzyszenie zrzeszające psychoterapeutów reprezentujących różne podejścia lub podejście z jednej z 5 grup podejść: humanistyczno-doświadczeniowych, psychoanalityczno-psychodynamicznych, poznawczo-behawioralnych, systemowych, integracyjnych, które posiadają kodeks etyczny i procedurę umożliwiającą składanie i rozpatrywanie skarg w przypadku jego naruszenia. W tym co najmniej 60 godzin musi być prowadzona przez superwizora posiadającego Certyfikat Superwizora/status superwizora-aplikanta wydany przez Polskie Stowarzyszenie Terapeutów Terapii Skoncentrowanej na Rozwiązaniach.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hd w:fill="ffffff" w:val="clear"/>
        <w:spacing w:line="360" w:lineRule="auto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uzyska pozytywny wynik z egzaminu certyfikującego przeprowadzonego przez powołaną przez Stowarzyszenie komisję zewnętrzną wobec podmiotu kształcącego (Komisję Egzaminacyjną), w skład której nie wchodzili przedstawiciele podmiotu kształcącego.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Komisja Certyfikacyjna po zapoznaniu się ze złożoną dokumentacją, podejmuje decyzję o zgodzie na przystąpienie do sesji egzaminacyjnej.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Uzyskanie certyfikatu Psychoterapeuty następuje po pozytywnym zdaniu egzamin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 przed Komisją Egzaminacyjną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na mocy uc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hwały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Zarządu PSTTSR.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Dane osoby ubiegającej się o certyfikat:</w:t>
      </w:r>
    </w:p>
    <w:tbl>
      <w:tblPr>
        <w:tblStyle w:val="Table1"/>
        <w:tblW w:w="73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4820"/>
        <w:tblGridChange w:id="0">
          <w:tblGrid>
            <w:gridCol w:w="2552"/>
            <w:gridCol w:w="4820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imię, nazwisko: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 i miejsce urodzenia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adres: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telefon kontaktowy: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Oświadczam, że jestem członkiem_członkinią PSTTSR i mam opłacone składki członkowskie.</w:t>
      </w:r>
    </w:p>
    <w:p w:rsidR="00000000" w:rsidDel="00000000" w:rsidP="00000000" w:rsidRDefault="00000000" w:rsidRPr="00000000" w14:paraId="00000041">
      <w:pPr>
        <w:spacing w:after="200" w:line="276.00000545454543" w:lineRule="auto"/>
        <w:jc w:val="both"/>
        <w:rPr>
          <w:rFonts w:ascii="Calibri" w:cs="Calibri" w:eastAsia="Calibri" w:hAnsi="Calibri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Wykształcenie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tytuł zawodowy lekarza lub tytuł zawodowy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magistra albo spełnienie warunków określonych w art. 63 ust. 1 ustawy z dnia 8 czerwca 2001 r. o zawodzie psychologa i samorządzie zawodowym psychologów (Dz. U. z 2019 r. poz. 1026 ze zm.)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rtl w:val="0"/>
        </w:rPr>
        <w:t xml:space="preserve">(zbierz wszystkie dokumenty potwierdzające spełnienie poniższego kryterium, umieść je w jednym pliku pdf zgodnie z kolejnością w poniższej tabeli i zatytułuj “ZAŁĄCZNIK NR 1”)*</w:t>
      </w:r>
    </w:p>
    <w:tbl>
      <w:tblPr>
        <w:tblStyle w:val="Table2"/>
        <w:tblW w:w="9071.51181102362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783.30476020043"/>
        <w:gridCol w:w="4285.4057418959"/>
        <w:gridCol w:w="2002.8013089272931"/>
        <w:tblGridChange w:id="0">
          <w:tblGrid>
            <w:gridCol w:w="2783.30476020043"/>
            <w:gridCol w:w="4285.4057418959"/>
            <w:gridCol w:w="2002.801308927293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NAZWA UCZELNI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KIERUNEK, UZYSKANY TYTUŁ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CZAS REALIZACJI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Uniwersytet im. Jana Kowalskiego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psychologia, uzyskany tytuł: mgr psychologii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2003 - 2008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Uniwersytet im. Jana Kowalskiego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psychologia, uzyskany tytuł dr w zakresie…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line="276.00000545454543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2009 - 2013</w:t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600 godzin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szkoleń i/lub warsztatów i/lub seminariów dotyczących psychoterapii, w tym: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850.3937007874017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kursy akredytowane i szkolenia w podejściu TSR (grupa podejść systemowych) w zakresie wybranych zagadnień klinicznych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minimum 400 godzin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Kursy powinny być realizowane przez trenerów/ośrodki posiadające akredytację PSTTSR lub zostać uznane przez Komisję Certyfikacyjną za równoważne ilościowo i jakościowo.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850.3937007874017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inne szkolenia z zakresu wiedzy teoretycznej w obszarach: wybrane elementy wiedzy medycznej, teorie rozwoju człowieka, społeczne i kulturowe uwarunkowania psychoterapii, teorie psychopatologii i diagnoza nozologiczna, diagnoza psychoterapeutyczna, metody psychoterapeutyczne, główne kierunki w psychoterapii, zagadnienia etyczne.*zaliczone mogą być również zajęcia realizowane przed rozpoczęciem kształcenia w podejściu TSR, pod warunkiem zrealizowania ich w ramach kształcenia podyplomowego.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288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(zbierz wszystkie dokumenty potwierdzające spełnienie poniższego kryterium, umieść je w jednym pliku pdf zgodnie z kolejnością w poniższej tabeli i zatytułuj “ZAŁĄCZNIK NR 2”)*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76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1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98.243516460932"/>
        <w:gridCol w:w="2500.9551322397915"/>
        <w:gridCol w:w="3507.256605567045"/>
        <w:gridCol w:w="1465.0565567558542"/>
        <w:tblGridChange w:id="0">
          <w:tblGrid>
            <w:gridCol w:w="1598.243516460932"/>
            <w:gridCol w:w="2500.9551322397915"/>
            <w:gridCol w:w="3507.256605567045"/>
            <w:gridCol w:w="1465.056556755854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kursy akredytowane i szkolenia specjalistyczne w ośrodkach akredytowanych i/lub u certyfikowanych trenerów PSTTSR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SZKOLENIE/KURS/WARSZTAT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03 - 05.2010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Kurs podstawowy Terapii Skoncentrowanej na Rozwiązaniach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np.70 (wymagane minimum - 70 godz.)</w:t>
            </w:r>
          </w:p>
        </w:tc>
      </w:tr>
      <w:tr>
        <w:trPr>
          <w:cantSplit w:val="0"/>
          <w:trHeight w:val="1614.189483642578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03 - 05.2012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Kurs zaawansowany Terapii Skoncentrowanej na Rozwiązaniach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np.130 (wymagane minimum - 130 godz.)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ŁĄCZNIE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1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98.243516460932"/>
        <w:gridCol w:w="2500.9551322397915"/>
        <w:gridCol w:w="3507.256605567045"/>
        <w:gridCol w:w="1465.0565567558542"/>
        <w:tblGridChange w:id="0">
          <w:tblGrid>
            <w:gridCol w:w="1598.243516460932"/>
            <w:gridCol w:w="2500.9551322397915"/>
            <w:gridCol w:w="3507.256605567045"/>
            <w:gridCol w:w="1465.056556755854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tabs>
                <w:tab w:val="left" w:leader="none" w:pos="0"/>
              </w:tabs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inne szkolenia w zakresie psychoterapii (ukończone lub w trakcie: całościowe szkolenia w zakresie psychoterapii, specjalizacje  itp.)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SZKOLENIE/KURS/WARSZTAT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03.2022 - obecnie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Kurs psychoterapii systemowej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300h (2 rok)</w:t>
            </w:r>
          </w:p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10.2016 - 10.2019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Szkolenie w dziedzinie psychoterapii uzależnień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800h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10.2016 - 10.2019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Szkolenie w dziedzinie psychoterapii dzieci i młodzieży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300h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ŁĄCZNIE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1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98.243516460932"/>
        <w:gridCol w:w="2500.9551322397915"/>
        <w:gridCol w:w="3507.256605567045"/>
        <w:gridCol w:w="1465.0565567558542"/>
        <w:tblGridChange w:id="0">
          <w:tblGrid>
            <w:gridCol w:w="1598.243516460932"/>
            <w:gridCol w:w="2500.9551322397915"/>
            <w:gridCol w:w="3507.256605567045"/>
            <w:gridCol w:w="1465.056556755854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posiadane tytuły specjalisty/specjalizacje/certyfikaty psychoterapeuty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INSTYTUCJA/OSOBA</w:t>
              <w:br w:type="textWrapping"/>
              <w:t xml:space="preserve">WYDAJĄCA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posiadany tytuł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nr certyfikatu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21.09.2021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Krajowe Centrum Przeciwdziałania Uzależnieniom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Specjalista Psychoterapii Uzależnień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SP/xx/xxxx</w:t>
            </w:r>
          </w:p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21.09.2023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Centrum Medyczne Kształcenia podyplomowego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Specjalista Psychoterapii Dzieci i Młodzieży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SP/xx/xxxx</w:t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1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98.243516460932"/>
        <w:gridCol w:w="2500.9551322397915"/>
        <w:gridCol w:w="3507.256605567045"/>
        <w:gridCol w:w="1465.0565567558542"/>
        <w:tblGridChange w:id="0">
          <w:tblGrid>
            <w:gridCol w:w="1598.243516460932"/>
            <w:gridCol w:w="2500.9551322397915"/>
            <w:gridCol w:w="3507.256605567045"/>
            <w:gridCol w:w="1465.056556755854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0"/>
              </w:tabs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inne kursy/szkolenia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z zakresu dziedziny ochrony zdrowia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której dotyczy wniosek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SZKOLENIE/KURS/WARSZTAT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03.2022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Podstawy farmakoterapii dla psychoterapeutów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20h</w:t>
            </w:r>
          </w:p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10.2016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Nazwa firmy szkolącej/osoby prowadząca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Podstawy psychologii klinicznej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15h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ŁĄCZNIE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tabs>
                <w:tab w:val="left" w:leader="none" w:pos="0"/>
              </w:tabs>
              <w:spacing w:after="200" w:line="276.00000545454543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250 godzin własnej pracy rozwojowej: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hd w:fill="ffffff" w:val="clear"/>
        <w:spacing w:line="360" w:lineRule="auto"/>
        <w:ind w:left="992.1259842519685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formie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psychoterapii własnej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(indywidualnie lub grupowo) prowadzonej przez osoby posiadające Certyfikat Psychoterapeuty wydany przez stowarzyszenie reprezentujące różne podejścia lub podejście jednej z 5 grup podejść: humanistyczno-doświadczeniowych, pychoanalityczno-psychodynamicznych, poznawczo-behawioralnych, systemowych, integracyjnych, lub inne które posiadają kodeks etyczny i procedurę umożliwiającą składanie i rozpatrywanie skarg w przypadku jego naruszenia.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hd w:fill="ffffff" w:val="clear"/>
        <w:spacing w:line="360" w:lineRule="auto"/>
        <w:ind w:left="992.1259842519685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formie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doświadczenia własnego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treningu terapeutycznego, treningu interpersonalnego, treningu intrapsychicznego, pracy nad własnym genogramem, prowadzone przez osoby posiadające Certyfikat potwierdzający stosowne kompetencje/kwalifikacje. *Możliwe jest również przedstawienie innych zaświadczeń. O ich uznaniu decyduje Komisja Certyfikacyjna uwzględniając całość złożonej dokumentacji.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*Możliwe jest również przedstawienie innych zaświadczeń. O ich uznaniu decyduje Komisja Certyfikacyjna uwzględniając całość złożonej dokumentacji.</w:t>
      </w:r>
    </w:p>
    <w:p w:rsidR="00000000" w:rsidDel="00000000" w:rsidP="00000000" w:rsidRDefault="00000000" w:rsidRPr="00000000" w14:paraId="000000B3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(zbierz wszystkie dokumenty potwierdzające spełnienie poniższego kryterium, umieść je w jednym pliku pdf zgodnie z kolejnością w poniższej tabeli i zatytułuj “ZAŁĄCZNIK NR 3”)*</w:t>
      </w:r>
      <w:r w:rsidDel="00000000" w:rsidR="00000000" w:rsidRPr="00000000">
        <w:rPr>
          <w:rtl w:val="0"/>
        </w:rPr>
      </w:r>
    </w:p>
    <w:tbl>
      <w:tblPr>
        <w:tblStyle w:val="Table7"/>
        <w:tblW w:w="92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4"/>
        <w:gridCol w:w="3135"/>
        <w:gridCol w:w="3390"/>
        <w:gridCol w:w="1307"/>
        <w:tblGridChange w:id="0">
          <w:tblGrid>
            <w:gridCol w:w="1384"/>
            <w:gridCol w:w="3135"/>
            <w:gridCol w:w="3390"/>
            <w:gridCol w:w="130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CHARAKTER WŁASNEJ PRACY</w:t>
              <w:br w:type="textWrapping"/>
              <w:t xml:space="preserve">ROZWOJOWEJ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03.2011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miejsce/firma, imię i nazwisko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trening interpersonalny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40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2010 - 2013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miejsce/firma, imię i nazwisko psychoterapeuty, posiadany certyfikat i przynależność do stowarzyszenia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psychoterapia własna 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25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04.2015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miejsce/firma, imię i nazwisko terapeuty, ew. posiadany certyfikat i przynależność do stowarzyszenia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genogram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35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Staż kliniczny -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 najmniej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400 godzin stażu klinicznego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umożliwiającego kontakt z osobami, które otrzymały różne diagnozy, w tym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 najmniej 120 godzin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zrealizowanych w podmiotach leczniczych udzielających świadczeń w zakresie opieki psychiatrycznej/leczenia uzależnień (oddziały psychiatryczne stacjonarne lub dzienne, izby przyjęć przy oddziałach psychiatrycznych). Pozostała część może być zrealizowana (również w formie zatrudnienia) w innych podmiotach prowadzących psychoterapię (np. poradnia zdrowia psychicznego, centra zdrowia psychicznego, ośrodki środowiskowej opieki psychologicznej i psychoterapeutycznej, zespół leczenia środowiskowego) lub w innych podmiotach prowadzących postępowanie diagnostyczne i terapeutyczne (np. DPS-y, poradnie psychologiczno-pedagogiczne, poradnie terapii uzależnień, oddziały terapii uzależnień), pod warunkiem spełnienie kryteriów pracy klinicznej (oferowanie psychoterapii indywidualnej lub psychoterapii grupowej lub terapii par lub terapii rodzin i zebrań klinicznych lub sesji koordynacji lub konsyliów). Staż musi odbywać się pod opieką merytoryczną opiekuna stażu pracującego w danym podmiocie: lekarza psychiatry lub osoby posiadającej tytuł specjalisty w dziedzinie mającej zastosowanie w ochronie zdrowia lub osobę posiadającą Certyfikat Superwizora lub osobę posiadającą Certyfikat Psychoterapeuty lub ordynatora oddziału w placówce prowadzącej postępowanie diagnostyczne i terapeutyczne </w:t>
      </w:r>
      <w:r w:rsidDel="00000000" w:rsidR="00000000" w:rsidRPr="00000000">
        <w:rPr>
          <w:rtl w:val="0"/>
        </w:rPr>
      </w:r>
    </w:p>
    <w:tbl>
      <w:tblPr>
        <w:tblStyle w:val="Table8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3135"/>
        <w:gridCol w:w="3195"/>
        <w:gridCol w:w="1185"/>
        <w:tblGridChange w:id="0">
          <w:tblGrid>
            <w:gridCol w:w="1710"/>
            <w:gridCol w:w="3135"/>
            <w:gridCol w:w="3195"/>
            <w:gridCol w:w="1185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OKRES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REALIZACJI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MIEJSCE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REALIZOWANIU STAŻU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STANOWISKO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2017 - obecnie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miejsce (nazwa, adres)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psychoterapeuta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g) lub ekwiwalentne doświadczenia zawodowe obejmujące 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1000 godzin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pracy w zewnętrznych podmiotach prowadzących postępowanie diagnostyczne i psychoterapeutyczne wobec osób, które otrzymały różne diagnozy, przy współpracy z innymi profesjonalistami z obszaru zdrowia psychicznego.</w:t>
      </w:r>
    </w:p>
    <w:p w:rsidR="00000000" w:rsidDel="00000000" w:rsidP="00000000" w:rsidRDefault="00000000" w:rsidRPr="00000000" w14:paraId="000000D6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3135"/>
        <w:gridCol w:w="3210"/>
        <w:gridCol w:w="1170"/>
        <w:tblGridChange w:id="0">
          <w:tblGrid>
            <w:gridCol w:w="1710"/>
            <w:gridCol w:w="3135"/>
            <w:gridCol w:w="3210"/>
            <w:gridCol w:w="117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OKRES ZATRUDNIENIA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MIEJSCE PRACY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RODZAJ WYKONYWANEJ PRACY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2017 - 2022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Poradnia Zdrowia Psychicznego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psychoterapeuta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h) aktualny i dotychczasowy przebieg pracy zawodowej z ludźmi (wskazujący na kształtowanie umiejętności i wiedzy psychoterapeutycznej)</w:t>
      </w:r>
    </w:p>
    <w:p w:rsidR="00000000" w:rsidDel="00000000" w:rsidP="00000000" w:rsidRDefault="00000000" w:rsidRPr="00000000" w14:paraId="000000E1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110"/>
        <w:gridCol w:w="2867"/>
        <w:tblGridChange w:id="0">
          <w:tblGrid>
            <w:gridCol w:w="2235"/>
            <w:gridCol w:w="4110"/>
            <w:gridCol w:w="286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OKRES ZATRUDNIENIA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MIEJSCE PRACY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STANOWISKO/RODZAJ WYKONYWANEJ PRACY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2010 - 2015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miejsce pracy (nazwa, adres)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terapeuta/pedagog/pedagog specjalny/kurator itp.</w:t>
            </w:r>
          </w:p>
        </w:tc>
      </w:tr>
    </w:tbl>
    <w:p w:rsidR="00000000" w:rsidDel="00000000" w:rsidP="00000000" w:rsidRDefault="00000000" w:rsidRPr="00000000" w14:paraId="000000E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**Staż kliniczny powinien być udokumentowany za pomocą zaświadczeń z miejsc realizacji; praktyka zawodowa w przypadku prowadzenia własnej działalności – dokumentem potwierdzającym z CEIDG oraz stosownym oświadczeniem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(zbierz wszystkie dokumenty potwierdzające spełnienie powyższego kryterium, umieść je w jednym pliku pdf zgodnie z kolejnością w poniższej tabeli i zatytułuj “ZAŁĄCZNIK NR 4”)*</w:t>
      </w:r>
    </w:p>
    <w:p w:rsidR="00000000" w:rsidDel="00000000" w:rsidP="00000000" w:rsidRDefault="00000000" w:rsidRPr="00000000" w14:paraId="000000EB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minimum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150 godzin superwizji psychoterapii,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prowadzonych przez superwizora psychoterapii posiadającego Certyfikat Superwizora wydany przez stowarzyszenie zrzeszające psychoterapeutów reprezentujących różne podejścia lub podejście z jednej z 5 grup podejść: humanistyczno-doświadczeniowych, psychoanalityczno-psychodynamicznych, poznawczo-behawioralnych, systemowych, integracyjnych, które posiadają kodeks etyczny i procedurę umożliwiającą składanie i rozpatrywanie skarg w przypadku jego naruszenia. W tym co najmniej 60 godzin musi być prowadzona przez superwizora posiadającego Certyfikat Superwizora/status superwizora-aplikanta wydany przez Polskie Stowarzyszenie Terapeutów Terapii Skoncentrowanej na Rozwiązaniach.</w:t>
      </w:r>
    </w:p>
    <w:p w:rsidR="00000000" w:rsidDel="00000000" w:rsidP="00000000" w:rsidRDefault="00000000" w:rsidRPr="00000000" w14:paraId="000000ED">
      <w:pPr>
        <w:spacing w:line="276" w:lineRule="auto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(zbierz wszystkie dokumenty potwierdzające spełnienie poniższego kryterium, umieść je w jednym pliku pdf zgodnie z kolejnością w poniższej tabeli i zatytułuj “ZAŁĄCZNIK NR 5”)*</w:t>
      </w:r>
    </w:p>
    <w:p w:rsidR="00000000" w:rsidDel="00000000" w:rsidP="00000000" w:rsidRDefault="00000000" w:rsidRPr="00000000" w14:paraId="000000EE">
      <w:pPr>
        <w:spacing w:line="276" w:lineRule="auto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3090"/>
        <w:gridCol w:w="3630"/>
        <w:gridCol w:w="1260"/>
        <w:tblGridChange w:id="0">
          <w:tblGrid>
            <w:gridCol w:w="1305"/>
            <w:gridCol w:w="3090"/>
            <w:gridCol w:w="3630"/>
            <w:gridCol w:w="1260"/>
          </w:tblGrid>
        </w:tblGridChange>
      </w:tblGrid>
      <w:tr>
        <w:trPr>
          <w:cantSplit w:val="1"/>
          <w:trHeight w:val="220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Superwizje u superwizorów/superwizorów-aplikantów PSTTSR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RODZAJ SUPERWIZJI (INDYWIDUALNA/GRUPOWA)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SUPERWIZOR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20.08.2020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superwizja grupowa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itd.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3090"/>
        <w:gridCol w:w="3630"/>
        <w:gridCol w:w="1260"/>
        <w:tblGridChange w:id="0">
          <w:tblGrid>
            <w:gridCol w:w="1305"/>
            <w:gridCol w:w="3090"/>
            <w:gridCol w:w="3630"/>
            <w:gridCol w:w="1260"/>
          </w:tblGrid>
        </w:tblGridChange>
      </w:tblGrid>
      <w:tr>
        <w:trPr>
          <w:cantSplit w:val="1"/>
          <w:trHeight w:val="220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Superwizje w nurcie TSR u superwizorów zagranicznych/posiadających certyfikat superwizora innej organizacji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RODZAJ SUPERWIZJI (INDYWIDUALNA/GRUPOWA)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SUPERWIZOR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20.08.2020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superwizja grupowa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itd.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3090"/>
        <w:gridCol w:w="3630"/>
        <w:gridCol w:w="1260"/>
        <w:tblGridChange w:id="0">
          <w:tblGrid>
            <w:gridCol w:w="1305"/>
            <w:gridCol w:w="3090"/>
            <w:gridCol w:w="3630"/>
            <w:gridCol w:w="1260"/>
          </w:tblGrid>
        </w:tblGridChange>
      </w:tblGrid>
      <w:tr>
        <w:trPr>
          <w:cantSplit w:val="1"/>
          <w:trHeight w:val="220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superwizje prowadzone przez certyfikowanych superwizorów/superwizorów-aplikantów innych nurtów psychoterapii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RODZAJ SUPERWIZJI (INDYWIDUALNA/GRUPOWA)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SUPERWIZOR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20.08.2020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superwizja grupowa</w:t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np. 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itd.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załączyć kserokopie dokumentów potwierdzających</w:t>
      </w:r>
    </w:p>
    <w:p w:rsidR="00000000" w:rsidDel="00000000" w:rsidP="00000000" w:rsidRDefault="00000000" w:rsidRPr="00000000" w14:paraId="00000131">
      <w:pPr>
        <w:spacing w:line="276" w:lineRule="auto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before="120"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j) Informacje o przebiegu działalności naukowej, uwzględniające w szczególności osiągnięcia z zakresu dziedziny ochrony zdrowia, której dotyczy wniosek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(zbierz wszystkie dokumenty potwierdzające spełnienie poniższego kryterium, umieść je w jednym pliku pdf i zatytułuj “ZAŁĄCZNIK NR 6”)*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before="120" w:line="360" w:lineRule="auto"/>
        <w:ind w:left="35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4">
      <w:pPr>
        <w:spacing w:before="120" w:line="360" w:lineRule="auto"/>
        <w:ind w:left="35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5">
      <w:pPr>
        <w:spacing w:before="120" w:line="360" w:lineRule="auto"/>
        <w:ind w:left="35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6">
      <w:pPr>
        <w:spacing w:before="120" w:line="360" w:lineRule="auto"/>
        <w:ind w:left="35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</w:t>
      </w:r>
    </w:p>
    <w:p w:rsidR="00000000" w:rsidDel="00000000" w:rsidP="00000000" w:rsidRDefault="00000000" w:rsidRPr="00000000" w14:paraId="0000013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Oświadczam, że zapoznałam_em się z informacją o przetwarzaniu moich danych osobowych, opublikowaną na  stronie internetowej PSTTSR.PL (zakładka Polityka Prywatności) i przyjmuję do wiadomości jej treść.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data i podpis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Formularz wraz załącznikami należy przesłać pocztą mailową na adres: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certyfikacja@psttsr.pl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ind w:left="566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Komisja Certyfikacyjna PSTTSR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990" w:top="99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136" cy="65532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8E7B6F"/>
  </w:style>
  <w:style w:type="paragraph" w:styleId="Nagwek1">
    <w:name w:val="heading 1"/>
    <w:basedOn w:val="normal"/>
    <w:next w:val="normal"/>
    <w:rsid w:val="0046635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46635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46635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466357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"/>
    <w:next w:val="normal"/>
    <w:rsid w:val="00466357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"/>
    <w:next w:val="normal"/>
    <w:rsid w:val="0046635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466357"/>
  </w:style>
  <w:style w:type="table" w:styleId="TableNormal" w:customStyle="1">
    <w:name w:val="Table Normal"/>
    <w:rsid w:val="0046635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466357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cze">
    <w:name w:val="Hyperlink"/>
    <w:basedOn w:val="Domylnaczcionkaakapitu"/>
    <w:uiPriority w:val="99"/>
    <w:unhideWhenUsed w:val="1"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qFormat w:val="1"/>
    <w:rsid w:val="00DD2E45"/>
    <w:pPr>
      <w:ind w:left="720"/>
      <w:contextualSpacing w:val="1"/>
    </w:pPr>
  </w:style>
  <w:style w:type="paragraph" w:styleId="Akapitzlist1" w:customStyle="1">
    <w:name w:val="Akapit z listą1"/>
    <w:basedOn w:val="Normalny"/>
    <w:rsid w:val="00060D2D"/>
    <w:pPr>
      <w:suppressAutoHyphens w:val="1"/>
      <w:ind w:left="720"/>
    </w:pPr>
    <w:rPr>
      <w:rFonts w:ascii="Calibri" w:eastAsia="SimSun" w:hAnsi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B16EA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B16EA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7E0F6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7E0F69"/>
  </w:style>
  <w:style w:type="paragraph" w:styleId="Stopka">
    <w:name w:val="footer"/>
    <w:basedOn w:val="Normalny"/>
    <w:link w:val="StopkaZnak"/>
    <w:uiPriority w:val="99"/>
    <w:unhideWhenUsed w:val="1"/>
    <w:rsid w:val="007E0F6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7E0F6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7E0F69"/>
    <w:rPr>
      <w:vertAlign w:val="superscript"/>
    </w:rPr>
  </w:style>
  <w:style w:type="paragraph" w:styleId="Domylne" w:customStyle="1">
    <w:name w:val="Domyślne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" w:cs="Arial Unicode MS" w:eastAsia="Arial Unicode MS" w:hAnsi="Arial Unicode MS"/>
      <w:color w:val="000000"/>
      <w:bdr w:space="0" w:sz="0" w:val="nil"/>
    </w:rPr>
  </w:style>
  <w:style w:type="paragraph" w:styleId="Tekstpodstawowy">
    <w:name w:val="Body Text"/>
    <w:link w:val="TekstpodstawowyZnak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jc w:val="both"/>
    </w:pPr>
    <w:rPr>
      <w:rFonts w:cs="Arial Unicode MS" w:eastAsia="Arial Unicode MS" w:hAnsi="Arial Unicode MS"/>
      <w:color w:val="000000"/>
      <w:u w:color="000000"/>
      <w:bdr w:space="0" w:sz="0" w:val="nil"/>
    </w:rPr>
  </w:style>
  <w:style w:type="character" w:styleId="TekstpodstawowyZnak" w:customStyle="1">
    <w:name w:val="Tekst podstawowy Znak"/>
    <w:basedOn w:val="Domylnaczcionkaakapitu"/>
    <w:link w:val="Tekstpodstawowy"/>
    <w:rsid w:val="00C81A5F"/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  <w:lang w:eastAsia="pl-PL"/>
    </w:rPr>
  </w:style>
  <w:style w:type="table" w:styleId="Tabela-Siatka">
    <w:name w:val="Table Grid"/>
    <w:basedOn w:val="Standardowy"/>
    <w:uiPriority w:val="39"/>
    <w:rsid w:val="00E5632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0" w:customStyle="1">
    <w:name w:val="List 0"/>
    <w:basedOn w:val="Bezlisty"/>
    <w:rsid w:val="00EC0B60"/>
  </w:style>
  <w:style w:type="paragraph" w:styleId="NormalnyWeb">
    <w:name w:val="Normal (Web)"/>
    <w:basedOn w:val="Normalny"/>
    <w:uiPriority w:val="99"/>
    <w:unhideWhenUsed w:val="1"/>
    <w:rsid w:val="00B14D98"/>
    <w:pPr>
      <w:spacing w:after="100" w:afterAutospacing="1" w:before="100" w:beforeAutospacing="1"/>
    </w:pPr>
  </w:style>
  <w:style w:type="character" w:styleId="Pogrubienie">
    <w:name w:val="Strong"/>
    <w:basedOn w:val="Domylnaczcionkaakapitu"/>
    <w:uiPriority w:val="22"/>
    <w:qFormat w:val="1"/>
    <w:rsid w:val="00B14D98"/>
    <w:rPr>
      <w:b w:val="1"/>
      <w:bCs w:val="1"/>
    </w:rPr>
  </w:style>
  <w:style w:type="paragraph" w:styleId="Podtytu">
    <w:name w:val="Subtitle"/>
    <w:basedOn w:val="normal"/>
    <w:next w:val="normal"/>
    <w:rsid w:val="0046635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46635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certyfikacja@psttsr.pl" TargetMode="External"/><Relationship Id="rId9" Type="http://schemas.openxmlformats.org/officeDocument/2006/relationships/hyperlink" Target="https://psttsr.pl/wpcontent/uploads/2021/12/oplatycertyfikacyjne_PSTTSR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certyfikacja@psttsr.p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UNrm+v2DhIjHr88LwNPuUlHRg==">CgMxLjAyCGguZ2pkZ3hzOAByITE4RGthM1ZxNWVFNzgxdDhrdG9hdXRYQjJOeWxuejlVdQ==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2019-01-03T16:39:00Z</dcterms:created>
  <dc:creator>Jacek</dc:creator>
</cp:coreProperties>
</file>